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4536"/>
        <w:gridCol w:w="3544"/>
        <w:gridCol w:w="709"/>
        <w:gridCol w:w="59"/>
        <w:gridCol w:w="4760"/>
      </w:tblGrid>
      <w:tr w:rsidR="00654251" w:rsidRPr="00654251" w:rsidTr="007C5D4E">
        <w:trPr>
          <w:cantSplit/>
          <w:trHeight w:val="514"/>
        </w:trPr>
        <w:tc>
          <w:tcPr>
            <w:tcW w:w="15559" w:type="dxa"/>
            <w:gridSpan w:val="6"/>
          </w:tcPr>
          <w:p w:rsidR="00654251" w:rsidRPr="00654251" w:rsidRDefault="00654251" w:rsidP="00F5368B">
            <w:pPr>
              <w:pStyle w:val="Heading2"/>
              <w:rPr>
                <w:rFonts w:asciiTheme="minorHAnsi" w:hAnsiTheme="minorHAnsi"/>
                <w:sz w:val="28"/>
                <w:szCs w:val="28"/>
              </w:rPr>
            </w:pPr>
            <w:r w:rsidRPr="00654251">
              <w:rPr>
                <w:rFonts w:asciiTheme="minorHAnsi" w:hAnsiTheme="minorHAnsi"/>
                <w:sz w:val="28"/>
                <w:szCs w:val="28"/>
              </w:rPr>
              <w:t xml:space="preserve">    LONG TERM FORECAST                         Key Stage </w:t>
            </w:r>
            <w:r w:rsidR="004076FB">
              <w:rPr>
                <w:rFonts w:asciiTheme="minorHAnsi" w:hAnsiTheme="minorHAnsi"/>
                <w:sz w:val="28"/>
                <w:szCs w:val="28"/>
              </w:rPr>
              <w:t>1</w:t>
            </w:r>
            <w:r w:rsidRPr="00654251">
              <w:rPr>
                <w:rFonts w:asciiTheme="minorHAnsi" w:hAnsiTheme="minorHAnsi"/>
                <w:sz w:val="28"/>
                <w:szCs w:val="28"/>
              </w:rPr>
              <w:t xml:space="preserve"> </w:t>
            </w:r>
            <w:r w:rsidR="00F5368B">
              <w:rPr>
                <w:rFonts w:asciiTheme="minorHAnsi" w:hAnsiTheme="minorHAnsi"/>
                <w:sz w:val="28"/>
                <w:szCs w:val="28"/>
              </w:rPr>
              <w:t>History</w:t>
            </w:r>
            <w:r w:rsidR="007C5D4E">
              <w:rPr>
                <w:rFonts w:asciiTheme="minorHAnsi" w:hAnsiTheme="minorHAnsi"/>
                <w:sz w:val="28"/>
                <w:szCs w:val="28"/>
              </w:rPr>
              <w:t xml:space="preserve"> </w:t>
            </w:r>
            <w:r w:rsidRPr="00654251">
              <w:rPr>
                <w:rFonts w:asciiTheme="minorHAnsi" w:hAnsiTheme="minorHAnsi"/>
                <w:sz w:val="28"/>
                <w:szCs w:val="28"/>
              </w:rPr>
              <w:t xml:space="preserve">2017-2019                                                       </w:t>
            </w:r>
          </w:p>
        </w:tc>
      </w:tr>
      <w:tr w:rsidR="00654251" w:rsidRPr="00654251" w:rsidTr="007C5D4E">
        <w:trPr>
          <w:trHeight w:val="363"/>
        </w:trPr>
        <w:tc>
          <w:tcPr>
            <w:tcW w:w="1951" w:type="dxa"/>
          </w:tcPr>
          <w:p w:rsidR="00654251" w:rsidRPr="007C5D4E" w:rsidRDefault="00654251" w:rsidP="007C5D4E">
            <w:pPr>
              <w:rPr>
                <w:rFonts w:asciiTheme="minorHAnsi" w:eastAsia="Arial" w:hAnsiTheme="minorHAnsi"/>
                <w:b/>
              </w:rPr>
            </w:pPr>
          </w:p>
        </w:tc>
        <w:tc>
          <w:tcPr>
            <w:tcW w:w="4536" w:type="dxa"/>
          </w:tcPr>
          <w:p w:rsidR="00654251" w:rsidRPr="00654251" w:rsidRDefault="00654251" w:rsidP="00654251">
            <w:pPr>
              <w:pStyle w:val="Heading2"/>
              <w:tabs>
                <w:tab w:val="center" w:pos="2052"/>
                <w:tab w:val="right" w:pos="4104"/>
              </w:tabs>
              <w:rPr>
                <w:rFonts w:asciiTheme="minorHAnsi" w:hAnsiTheme="minorHAnsi"/>
                <w:sz w:val="28"/>
                <w:szCs w:val="28"/>
              </w:rPr>
            </w:pPr>
            <w:r w:rsidRPr="00654251">
              <w:rPr>
                <w:rFonts w:asciiTheme="minorHAnsi" w:hAnsiTheme="minorHAnsi"/>
                <w:sz w:val="28"/>
                <w:szCs w:val="28"/>
              </w:rPr>
              <w:tab/>
              <w:t xml:space="preserve">Autumn </w:t>
            </w:r>
          </w:p>
        </w:tc>
        <w:tc>
          <w:tcPr>
            <w:tcW w:w="4253" w:type="dxa"/>
            <w:gridSpan w:val="2"/>
          </w:tcPr>
          <w:p w:rsidR="00654251" w:rsidRPr="00654251" w:rsidRDefault="00654251" w:rsidP="00654251">
            <w:pPr>
              <w:jc w:val="center"/>
              <w:rPr>
                <w:rFonts w:asciiTheme="minorHAnsi" w:hAnsiTheme="minorHAnsi"/>
                <w:b/>
                <w:bCs/>
                <w:sz w:val="28"/>
                <w:szCs w:val="28"/>
              </w:rPr>
            </w:pPr>
            <w:r w:rsidRPr="00654251">
              <w:rPr>
                <w:rFonts w:asciiTheme="minorHAnsi" w:hAnsiTheme="minorHAnsi"/>
                <w:b/>
                <w:bCs/>
                <w:sz w:val="28"/>
                <w:szCs w:val="28"/>
              </w:rPr>
              <w:t xml:space="preserve">Spring </w:t>
            </w:r>
          </w:p>
        </w:tc>
        <w:tc>
          <w:tcPr>
            <w:tcW w:w="4819" w:type="dxa"/>
            <w:gridSpan w:val="2"/>
          </w:tcPr>
          <w:p w:rsidR="00654251" w:rsidRPr="00654251" w:rsidRDefault="00654251" w:rsidP="00654251">
            <w:pPr>
              <w:jc w:val="center"/>
              <w:rPr>
                <w:rFonts w:asciiTheme="minorHAnsi" w:hAnsiTheme="minorHAnsi"/>
                <w:b/>
                <w:bCs/>
                <w:sz w:val="28"/>
                <w:szCs w:val="28"/>
              </w:rPr>
            </w:pPr>
            <w:r w:rsidRPr="00654251">
              <w:rPr>
                <w:rFonts w:asciiTheme="minorHAnsi" w:hAnsiTheme="minorHAnsi"/>
                <w:b/>
                <w:bCs/>
                <w:sz w:val="28"/>
                <w:szCs w:val="28"/>
              </w:rPr>
              <w:t xml:space="preserve">Summer </w:t>
            </w:r>
          </w:p>
        </w:tc>
      </w:tr>
      <w:tr w:rsidR="00F5368B" w:rsidRPr="00654251" w:rsidTr="00F5368B">
        <w:trPr>
          <w:trHeight w:val="1931"/>
        </w:trPr>
        <w:tc>
          <w:tcPr>
            <w:tcW w:w="10031" w:type="dxa"/>
            <w:gridSpan w:val="3"/>
          </w:tcPr>
          <w:p w:rsidR="00F5368B" w:rsidRPr="00362502" w:rsidRDefault="00F5368B" w:rsidP="00F5368B">
            <w:pPr>
              <w:rPr>
                <w:rFonts w:asciiTheme="minorHAnsi" w:eastAsia="Arial" w:hAnsiTheme="minorHAnsi"/>
                <w:b/>
                <w:sz w:val="21"/>
                <w:szCs w:val="21"/>
              </w:rPr>
            </w:pPr>
            <w:bookmarkStart w:id="0" w:name="_Toc359331339"/>
            <w:bookmarkStart w:id="1" w:name="_Toc360533883"/>
            <w:r w:rsidRPr="00362502">
              <w:rPr>
                <w:rFonts w:asciiTheme="minorHAnsi" w:eastAsia="Arial" w:hAnsiTheme="minorHAnsi"/>
                <w:b/>
                <w:sz w:val="21"/>
                <w:szCs w:val="21"/>
              </w:rPr>
              <w:t>Aims</w:t>
            </w:r>
            <w:bookmarkEnd w:id="0"/>
            <w:bookmarkEnd w:id="1"/>
          </w:p>
          <w:p w:rsidR="00F5368B" w:rsidRPr="00362502" w:rsidRDefault="00F5368B" w:rsidP="00F5368B">
            <w:pPr>
              <w:rPr>
                <w:rFonts w:asciiTheme="minorHAnsi" w:eastAsia="Arial" w:hAnsiTheme="minorHAnsi"/>
                <w:sz w:val="21"/>
                <w:szCs w:val="21"/>
              </w:rPr>
            </w:pPr>
            <w:r w:rsidRPr="00362502">
              <w:rPr>
                <w:rFonts w:asciiTheme="minorHAnsi" w:eastAsia="Arial" w:hAnsiTheme="minorHAnsi"/>
                <w:sz w:val="21"/>
                <w:szCs w:val="21"/>
              </w:rPr>
              <w:t>The national curriculum for history aims to ensure that all pupils:</w:t>
            </w:r>
          </w:p>
          <w:p w:rsidR="00F5368B" w:rsidRPr="00362502" w:rsidRDefault="00F5368B" w:rsidP="00F5368B">
            <w:pPr>
              <w:pStyle w:val="ListParagraph"/>
              <w:numPr>
                <w:ilvl w:val="0"/>
                <w:numId w:val="21"/>
              </w:numPr>
              <w:rPr>
                <w:rFonts w:asciiTheme="minorHAnsi" w:eastAsia="Arial" w:hAnsiTheme="minorHAnsi"/>
                <w:sz w:val="21"/>
                <w:szCs w:val="21"/>
              </w:rPr>
            </w:pPr>
            <w:r w:rsidRPr="00362502">
              <w:rPr>
                <w:rFonts w:asciiTheme="minorHAnsi" w:eastAsia="Arial" w:hAnsiTheme="minorHAnsi"/>
                <w:sz w:val="21"/>
                <w:szCs w:val="21"/>
              </w:rPr>
              <w:t>know and understand the history of these islands as a coherent, chronological narrative, from the earliest times to the present day: how people’s lives have shaped this nation and how Britain has influenced and been influenced by the wider world</w:t>
            </w:r>
          </w:p>
          <w:p w:rsidR="00F5368B" w:rsidRPr="00362502" w:rsidRDefault="00F5368B" w:rsidP="00F5368B">
            <w:pPr>
              <w:pStyle w:val="ListParagraph"/>
              <w:numPr>
                <w:ilvl w:val="0"/>
                <w:numId w:val="21"/>
              </w:numPr>
              <w:rPr>
                <w:rFonts w:asciiTheme="minorHAnsi" w:eastAsia="Arial" w:hAnsiTheme="minorHAnsi"/>
                <w:sz w:val="21"/>
                <w:szCs w:val="21"/>
              </w:rPr>
            </w:pPr>
            <w:r w:rsidRPr="00362502">
              <w:rPr>
                <w:rFonts w:asciiTheme="minorHAnsi" w:eastAsia="Arial" w:hAnsiTheme="minorHAnsi"/>
                <w:sz w:val="21"/>
                <w:szCs w:val="21"/>
              </w:rPr>
              <w:t>know and understand significant aspects of the history of the wider world: the nature of ancient civilisations; the expansion and dissolution of empires; characteristic features of past non-European societies; achievements and follies of mankind</w:t>
            </w:r>
          </w:p>
          <w:p w:rsidR="00F5368B" w:rsidRPr="00362502" w:rsidRDefault="00F5368B" w:rsidP="00F5368B">
            <w:pPr>
              <w:pStyle w:val="ListParagraph"/>
              <w:numPr>
                <w:ilvl w:val="0"/>
                <w:numId w:val="21"/>
              </w:numPr>
              <w:rPr>
                <w:rFonts w:asciiTheme="minorHAnsi" w:eastAsia="Arial" w:hAnsiTheme="minorHAnsi"/>
                <w:sz w:val="21"/>
                <w:szCs w:val="21"/>
              </w:rPr>
            </w:pPr>
            <w:r w:rsidRPr="00362502">
              <w:rPr>
                <w:rFonts w:asciiTheme="minorHAnsi" w:eastAsia="Arial" w:hAnsiTheme="minorHAnsi"/>
                <w:sz w:val="21"/>
                <w:szCs w:val="21"/>
              </w:rPr>
              <w:t>gain and deploy a historically grounded understanding of abstract terms such as ‘empire’, ‘civilisation’, ‘parliament’ and ‘peasantry’</w:t>
            </w:r>
          </w:p>
          <w:p w:rsidR="00F5368B" w:rsidRPr="00362502" w:rsidRDefault="00F5368B" w:rsidP="00F5368B">
            <w:pPr>
              <w:pStyle w:val="ListParagraph"/>
              <w:numPr>
                <w:ilvl w:val="0"/>
                <w:numId w:val="21"/>
              </w:numPr>
              <w:rPr>
                <w:rFonts w:asciiTheme="minorHAnsi" w:eastAsia="Arial" w:hAnsiTheme="minorHAnsi"/>
                <w:sz w:val="21"/>
                <w:szCs w:val="21"/>
              </w:rPr>
            </w:pPr>
            <w:r w:rsidRPr="00362502">
              <w:rPr>
                <w:rFonts w:asciiTheme="minorHAnsi" w:eastAsia="Arial" w:hAnsiTheme="minorHAnsi"/>
                <w:sz w:val="21"/>
                <w:szCs w:val="21"/>
              </w:rPr>
              <w:t>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w:t>
            </w:r>
          </w:p>
          <w:p w:rsidR="00F5368B" w:rsidRPr="00362502" w:rsidRDefault="00F5368B" w:rsidP="00F5368B">
            <w:pPr>
              <w:pStyle w:val="ListParagraph"/>
              <w:numPr>
                <w:ilvl w:val="0"/>
                <w:numId w:val="21"/>
              </w:numPr>
              <w:rPr>
                <w:rFonts w:asciiTheme="minorHAnsi" w:eastAsia="Arial" w:hAnsiTheme="minorHAnsi"/>
                <w:sz w:val="21"/>
                <w:szCs w:val="21"/>
              </w:rPr>
            </w:pPr>
            <w:r w:rsidRPr="00362502">
              <w:rPr>
                <w:rFonts w:asciiTheme="minorHAnsi" w:eastAsia="Arial" w:hAnsiTheme="minorHAnsi"/>
                <w:sz w:val="21"/>
                <w:szCs w:val="21"/>
              </w:rPr>
              <w:t>understand the methods of historical enquiry, including how evidence is used rigorously to make historical claims, and discern how and why contrasting arguments and interpretations of the past have been constructed</w:t>
            </w:r>
          </w:p>
          <w:p w:rsidR="004076FB" w:rsidRPr="00362502" w:rsidRDefault="00F5368B" w:rsidP="00801602">
            <w:pPr>
              <w:pStyle w:val="ListParagraph"/>
              <w:numPr>
                <w:ilvl w:val="0"/>
                <w:numId w:val="21"/>
              </w:numPr>
              <w:rPr>
                <w:rFonts w:asciiTheme="minorHAnsi" w:eastAsia="Arial" w:hAnsiTheme="minorHAnsi"/>
                <w:sz w:val="21"/>
                <w:szCs w:val="21"/>
              </w:rPr>
            </w:pPr>
            <w:proofErr w:type="gramStart"/>
            <w:r w:rsidRPr="00362502">
              <w:rPr>
                <w:rFonts w:asciiTheme="minorHAnsi" w:eastAsia="Arial" w:hAnsiTheme="minorHAnsi"/>
                <w:sz w:val="21"/>
                <w:szCs w:val="21"/>
              </w:rPr>
              <w:t>gain</w:t>
            </w:r>
            <w:proofErr w:type="gramEnd"/>
            <w:r w:rsidRPr="00362502">
              <w:rPr>
                <w:rFonts w:asciiTheme="minorHAnsi" w:eastAsia="Arial" w:hAnsiTheme="minorHAnsi"/>
                <w:sz w:val="21"/>
                <w:szCs w:val="21"/>
              </w:rPr>
              <w:t xml:space="preserve">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tc>
        <w:tc>
          <w:tcPr>
            <w:tcW w:w="5528" w:type="dxa"/>
            <w:gridSpan w:val="3"/>
          </w:tcPr>
          <w:p w:rsidR="00F5368B" w:rsidRPr="00362502" w:rsidRDefault="00F5368B" w:rsidP="00F5368B">
            <w:pPr>
              <w:tabs>
                <w:tab w:val="left" w:pos="2580"/>
              </w:tabs>
              <w:rPr>
                <w:rFonts w:asciiTheme="minorHAnsi" w:eastAsia="Arial" w:hAnsiTheme="minorHAnsi"/>
                <w:bCs/>
                <w:sz w:val="21"/>
                <w:szCs w:val="21"/>
              </w:rPr>
            </w:pPr>
            <w:r w:rsidRPr="00362502">
              <w:rPr>
                <w:rFonts w:asciiTheme="minorHAnsi" w:eastAsia="Arial" w:hAnsiTheme="minorHAnsi"/>
                <w:sz w:val="21"/>
                <w:szCs w:val="21"/>
              </w:rPr>
              <w:t>Pupils should be taught about</w:t>
            </w:r>
            <w:r w:rsidRPr="00362502">
              <w:rPr>
                <w:rFonts w:asciiTheme="minorHAnsi" w:eastAsia="Arial" w:hAnsiTheme="minorHAnsi"/>
                <w:bCs/>
                <w:sz w:val="21"/>
                <w:szCs w:val="21"/>
              </w:rPr>
              <w:t>:</w:t>
            </w:r>
          </w:p>
          <w:p w:rsidR="00F5368B" w:rsidRPr="00362502" w:rsidRDefault="00F5368B" w:rsidP="00F5368B">
            <w:pPr>
              <w:pStyle w:val="ListParagraph"/>
              <w:numPr>
                <w:ilvl w:val="0"/>
                <w:numId w:val="22"/>
              </w:numPr>
              <w:tabs>
                <w:tab w:val="left" w:pos="2580"/>
              </w:tabs>
              <w:rPr>
                <w:rFonts w:asciiTheme="minorHAnsi" w:eastAsia="Arial" w:hAnsiTheme="minorHAnsi"/>
                <w:sz w:val="21"/>
                <w:szCs w:val="21"/>
              </w:rPr>
            </w:pPr>
            <w:r w:rsidRPr="00362502">
              <w:rPr>
                <w:rFonts w:asciiTheme="minorHAnsi" w:eastAsia="Arial" w:hAnsiTheme="minorHAnsi"/>
                <w:sz w:val="21"/>
                <w:szCs w:val="21"/>
              </w:rPr>
              <w:t>changes within living memory. Where appropriate, these should be used to reveal aspects of change in national life</w:t>
            </w:r>
          </w:p>
          <w:p w:rsidR="00F5368B" w:rsidRPr="00362502" w:rsidRDefault="00F5368B" w:rsidP="00F5368B">
            <w:pPr>
              <w:pStyle w:val="ListParagraph"/>
              <w:numPr>
                <w:ilvl w:val="0"/>
                <w:numId w:val="22"/>
              </w:numPr>
              <w:tabs>
                <w:tab w:val="left" w:pos="2580"/>
              </w:tabs>
              <w:rPr>
                <w:rFonts w:asciiTheme="minorHAnsi" w:eastAsia="Arial" w:hAnsiTheme="minorHAnsi"/>
                <w:sz w:val="21"/>
                <w:szCs w:val="21"/>
              </w:rPr>
            </w:pPr>
            <w:r w:rsidRPr="00362502">
              <w:rPr>
                <w:rFonts w:asciiTheme="minorHAnsi" w:eastAsia="Arial" w:hAnsiTheme="minorHAnsi"/>
                <w:sz w:val="21"/>
                <w:szCs w:val="21"/>
              </w:rPr>
              <w:t>events beyond living memory that are significant nationally or globally [for example, the Great Fire of London, the first aeroplane flight or events commemorated through festivals or anniversaries]</w:t>
            </w:r>
          </w:p>
          <w:p w:rsidR="00F5368B" w:rsidRPr="00362502" w:rsidRDefault="00F5368B" w:rsidP="00F5368B">
            <w:pPr>
              <w:pStyle w:val="ListParagraph"/>
              <w:numPr>
                <w:ilvl w:val="0"/>
                <w:numId w:val="22"/>
              </w:numPr>
              <w:tabs>
                <w:tab w:val="left" w:pos="2580"/>
              </w:tabs>
              <w:rPr>
                <w:rFonts w:asciiTheme="minorHAnsi" w:eastAsia="Arial" w:hAnsiTheme="minorHAnsi"/>
                <w:sz w:val="21"/>
                <w:szCs w:val="21"/>
              </w:rPr>
            </w:pPr>
            <w:r w:rsidRPr="00362502">
              <w:rPr>
                <w:rFonts w:asciiTheme="minorHAnsi" w:eastAsia="Arial" w:hAnsiTheme="minorHAnsi"/>
                <w:sz w:val="21"/>
                <w:szCs w:val="21"/>
              </w:rPr>
              <w:t xml:space="preserve">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w:t>
            </w:r>
            <w:proofErr w:type="spellStart"/>
            <w:r w:rsidRPr="00362502">
              <w:rPr>
                <w:rFonts w:asciiTheme="minorHAnsi" w:eastAsia="Arial" w:hAnsiTheme="minorHAnsi"/>
                <w:sz w:val="21"/>
                <w:szCs w:val="21"/>
              </w:rPr>
              <w:t>Seacole</w:t>
            </w:r>
            <w:proofErr w:type="spellEnd"/>
            <w:r w:rsidRPr="00362502">
              <w:rPr>
                <w:rFonts w:asciiTheme="minorHAnsi" w:eastAsia="Arial" w:hAnsiTheme="minorHAnsi"/>
                <w:sz w:val="21"/>
                <w:szCs w:val="21"/>
              </w:rPr>
              <w:t xml:space="preserve"> and/or Florence Nightingale and Edith Cavell]</w:t>
            </w:r>
          </w:p>
          <w:p w:rsidR="00F5368B" w:rsidRPr="00362502" w:rsidRDefault="00F5368B" w:rsidP="00F5368B">
            <w:pPr>
              <w:pStyle w:val="ListParagraph"/>
              <w:numPr>
                <w:ilvl w:val="0"/>
                <w:numId w:val="22"/>
              </w:numPr>
              <w:tabs>
                <w:tab w:val="left" w:pos="2580"/>
              </w:tabs>
              <w:rPr>
                <w:rFonts w:asciiTheme="minorHAnsi" w:eastAsia="Arial" w:hAnsiTheme="minorHAnsi"/>
                <w:sz w:val="21"/>
                <w:szCs w:val="21"/>
              </w:rPr>
            </w:pPr>
            <w:r w:rsidRPr="00362502">
              <w:rPr>
                <w:rFonts w:asciiTheme="minorHAnsi" w:eastAsia="Arial" w:hAnsiTheme="minorHAnsi"/>
                <w:sz w:val="21"/>
                <w:szCs w:val="21"/>
              </w:rPr>
              <w:t>significant historical events, people and places in their own locality.</w:t>
            </w:r>
          </w:p>
          <w:p w:rsidR="004076FB" w:rsidRPr="00362502" w:rsidRDefault="004076FB" w:rsidP="00F5368B">
            <w:pPr>
              <w:tabs>
                <w:tab w:val="left" w:pos="2580"/>
              </w:tabs>
              <w:rPr>
                <w:rFonts w:asciiTheme="minorHAnsi" w:eastAsia="Arial" w:hAnsiTheme="minorHAnsi"/>
                <w:sz w:val="21"/>
                <w:szCs w:val="21"/>
              </w:rPr>
            </w:pPr>
          </w:p>
        </w:tc>
      </w:tr>
      <w:tr w:rsidR="00654251" w:rsidRPr="00654251" w:rsidTr="007C5D4E">
        <w:trPr>
          <w:trHeight w:val="402"/>
        </w:trPr>
        <w:tc>
          <w:tcPr>
            <w:tcW w:w="1951" w:type="dxa"/>
          </w:tcPr>
          <w:p w:rsidR="00654251" w:rsidRPr="00654251" w:rsidRDefault="00654251" w:rsidP="00A57BB9">
            <w:pPr>
              <w:rPr>
                <w:rFonts w:asciiTheme="minorHAnsi" w:hAnsiTheme="minorHAnsi"/>
                <w:b/>
              </w:rPr>
            </w:pPr>
            <w:r w:rsidRPr="00654251">
              <w:rPr>
                <w:rFonts w:asciiTheme="minorHAnsi" w:hAnsiTheme="minorHAnsi"/>
                <w:b/>
              </w:rPr>
              <w:t xml:space="preserve">Year </w:t>
            </w:r>
            <w:r w:rsidR="00A57BB9">
              <w:rPr>
                <w:rFonts w:asciiTheme="minorHAnsi" w:hAnsiTheme="minorHAnsi"/>
                <w:b/>
              </w:rPr>
              <w:t>1</w:t>
            </w:r>
            <w:r w:rsidRPr="00654251">
              <w:rPr>
                <w:rFonts w:asciiTheme="minorHAnsi" w:hAnsiTheme="minorHAnsi"/>
                <w:b/>
              </w:rPr>
              <w:t xml:space="preserve">- Topic </w:t>
            </w:r>
          </w:p>
        </w:tc>
        <w:tc>
          <w:tcPr>
            <w:tcW w:w="4536" w:type="dxa"/>
          </w:tcPr>
          <w:p w:rsidR="00654251" w:rsidRPr="00362502" w:rsidRDefault="0063794C" w:rsidP="00362502">
            <w:pPr>
              <w:jc w:val="center"/>
              <w:rPr>
                <w:rFonts w:asciiTheme="minorHAnsi" w:hAnsiTheme="minorHAnsi"/>
                <w:b/>
                <w:sz w:val="20"/>
              </w:rPr>
            </w:pPr>
            <w:r>
              <w:rPr>
                <w:rFonts w:asciiTheme="minorHAnsi" w:hAnsiTheme="minorHAnsi"/>
                <w:b/>
                <w:sz w:val="20"/>
              </w:rPr>
              <w:t>World War II</w:t>
            </w:r>
          </w:p>
        </w:tc>
        <w:tc>
          <w:tcPr>
            <w:tcW w:w="4312" w:type="dxa"/>
            <w:gridSpan w:val="3"/>
          </w:tcPr>
          <w:p w:rsidR="00654251" w:rsidRPr="00362502" w:rsidRDefault="00362502" w:rsidP="00362502">
            <w:pPr>
              <w:jc w:val="center"/>
              <w:rPr>
                <w:rFonts w:asciiTheme="minorHAnsi" w:hAnsiTheme="minorHAnsi"/>
                <w:b/>
                <w:sz w:val="20"/>
              </w:rPr>
            </w:pPr>
            <w:r>
              <w:rPr>
                <w:rFonts w:asciiTheme="minorHAnsi" w:hAnsiTheme="minorHAnsi"/>
                <w:b/>
                <w:sz w:val="20"/>
              </w:rPr>
              <w:t>Life of significant British person</w:t>
            </w:r>
          </w:p>
        </w:tc>
        <w:tc>
          <w:tcPr>
            <w:tcW w:w="4760" w:type="dxa"/>
          </w:tcPr>
          <w:p w:rsidR="00654251" w:rsidRPr="00362502" w:rsidRDefault="00362502" w:rsidP="00654251">
            <w:pPr>
              <w:jc w:val="center"/>
              <w:rPr>
                <w:rFonts w:asciiTheme="minorHAnsi" w:hAnsiTheme="minorHAnsi"/>
                <w:b/>
                <w:sz w:val="20"/>
              </w:rPr>
            </w:pPr>
            <w:r w:rsidRPr="00362502">
              <w:rPr>
                <w:rFonts w:asciiTheme="minorHAnsi" w:hAnsiTheme="minorHAnsi"/>
                <w:b/>
                <w:sz w:val="20"/>
              </w:rPr>
              <w:t xml:space="preserve">Local </w:t>
            </w:r>
            <w:r>
              <w:rPr>
                <w:rFonts w:asciiTheme="minorHAnsi" w:hAnsiTheme="minorHAnsi"/>
                <w:b/>
                <w:sz w:val="20"/>
              </w:rPr>
              <w:t xml:space="preserve">History </w:t>
            </w:r>
            <w:r w:rsidRPr="00362502">
              <w:rPr>
                <w:rFonts w:asciiTheme="minorHAnsi" w:hAnsiTheme="minorHAnsi"/>
                <w:b/>
                <w:sz w:val="20"/>
              </w:rPr>
              <w:t>Study</w:t>
            </w:r>
            <w:r>
              <w:rPr>
                <w:rFonts w:asciiTheme="minorHAnsi" w:hAnsiTheme="minorHAnsi"/>
                <w:b/>
                <w:sz w:val="20"/>
              </w:rPr>
              <w:t xml:space="preserve"> – Knowsley Village</w:t>
            </w:r>
          </w:p>
        </w:tc>
      </w:tr>
      <w:tr w:rsidR="00654251" w:rsidRPr="00654251" w:rsidTr="007C5D4E">
        <w:trPr>
          <w:trHeight w:val="577"/>
        </w:trPr>
        <w:tc>
          <w:tcPr>
            <w:tcW w:w="1951" w:type="dxa"/>
          </w:tcPr>
          <w:p w:rsidR="00654251" w:rsidRPr="00654251" w:rsidRDefault="00654251" w:rsidP="00A57BB9">
            <w:pPr>
              <w:rPr>
                <w:rFonts w:asciiTheme="minorHAnsi" w:hAnsiTheme="minorHAnsi"/>
              </w:rPr>
            </w:pPr>
            <w:r w:rsidRPr="00654251">
              <w:rPr>
                <w:rFonts w:asciiTheme="minorHAnsi" w:hAnsiTheme="minorHAnsi"/>
              </w:rPr>
              <w:t>Y</w:t>
            </w:r>
            <w:r w:rsidR="00A57BB9">
              <w:rPr>
                <w:rFonts w:asciiTheme="minorHAnsi" w:hAnsiTheme="minorHAnsi"/>
              </w:rPr>
              <w:t>1</w:t>
            </w:r>
            <w:r w:rsidRPr="00654251">
              <w:rPr>
                <w:rFonts w:asciiTheme="minorHAnsi" w:hAnsiTheme="minorHAnsi"/>
              </w:rPr>
              <w:t xml:space="preserve"> Assessment milestone</w:t>
            </w:r>
          </w:p>
        </w:tc>
        <w:tc>
          <w:tcPr>
            <w:tcW w:w="4536" w:type="dxa"/>
          </w:tcPr>
          <w:p w:rsidR="00654251" w:rsidRPr="00654251" w:rsidRDefault="004C0FDB" w:rsidP="004C0FDB">
            <w:pPr>
              <w:rPr>
                <w:rFonts w:asciiTheme="minorHAnsi" w:hAnsiTheme="minorHAnsi"/>
                <w:sz w:val="20"/>
              </w:rPr>
            </w:pPr>
            <w:proofErr w:type="gramStart"/>
            <w:r w:rsidRPr="004C0FDB">
              <w:rPr>
                <w:rFonts w:asciiTheme="minorHAnsi" w:hAnsiTheme="minorHAnsi"/>
                <w:sz w:val="20"/>
              </w:rPr>
              <w:t>.•</w:t>
            </w:r>
            <w:proofErr w:type="gramEnd"/>
            <w:r w:rsidRPr="004C0FDB">
              <w:rPr>
                <w:rFonts w:asciiTheme="minorHAnsi" w:hAnsiTheme="minorHAnsi"/>
                <w:sz w:val="20"/>
              </w:rPr>
              <w:t xml:space="preserve"> Label time lines with words or phrases such as: past, present, older and newer.</w:t>
            </w:r>
          </w:p>
        </w:tc>
        <w:tc>
          <w:tcPr>
            <w:tcW w:w="4312" w:type="dxa"/>
            <w:gridSpan w:val="3"/>
          </w:tcPr>
          <w:p w:rsidR="004C0FDB" w:rsidRDefault="004C0FDB" w:rsidP="004C0FDB">
            <w:pPr>
              <w:rPr>
                <w:rFonts w:asciiTheme="minorHAnsi" w:hAnsiTheme="minorHAnsi"/>
                <w:sz w:val="20"/>
              </w:rPr>
            </w:pPr>
            <w:r w:rsidRPr="004C0FDB">
              <w:rPr>
                <w:rFonts w:asciiTheme="minorHAnsi" w:hAnsiTheme="minorHAnsi"/>
                <w:sz w:val="20"/>
              </w:rPr>
              <w:t>• Observe or handle evidence to ask questions and find answers to questions about the past.</w:t>
            </w:r>
          </w:p>
          <w:p w:rsidR="00801602" w:rsidRPr="004C0FDB" w:rsidRDefault="00801602" w:rsidP="004C0FDB">
            <w:pPr>
              <w:rPr>
                <w:rFonts w:asciiTheme="minorHAnsi" w:hAnsiTheme="minorHAnsi"/>
                <w:sz w:val="20"/>
              </w:rPr>
            </w:pPr>
            <w:r w:rsidRPr="00801602">
              <w:rPr>
                <w:rFonts w:asciiTheme="minorHAnsi" w:hAnsiTheme="minorHAnsi"/>
                <w:sz w:val="20"/>
              </w:rPr>
              <w:t>• Describe historical events.</w:t>
            </w:r>
          </w:p>
          <w:p w:rsidR="00654251" w:rsidRPr="004C0FDB" w:rsidRDefault="00654251" w:rsidP="004C0FDB">
            <w:pPr>
              <w:rPr>
                <w:rFonts w:asciiTheme="minorHAnsi" w:hAnsiTheme="minorHAnsi"/>
                <w:sz w:val="20"/>
              </w:rPr>
            </w:pPr>
          </w:p>
        </w:tc>
        <w:tc>
          <w:tcPr>
            <w:tcW w:w="4760" w:type="dxa"/>
          </w:tcPr>
          <w:p w:rsidR="00654251" w:rsidRDefault="004C0FDB" w:rsidP="004C0FDB">
            <w:pPr>
              <w:rPr>
                <w:rFonts w:asciiTheme="minorHAnsi" w:hAnsiTheme="minorHAnsi"/>
                <w:sz w:val="20"/>
              </w:rPr>
            </w:pPr>
            <w:r w:rsidRPr="004C0FDB">
              <w:rPr>
                <w:rFonts w:asciiTheme="minorHAnsi" w:hAnsiTheme="minorHAnsi"/>
                <w:sz w:val="20"/>
              </w:rPr>
              <w:t>• Ask questions such as: What was it like for people? What happened? How long ago?</w:t>
            </w:r>
          </w:p>
          <w:p w:rsidR="00362502" w:rsidRPr="004C0FDB" w:rsidRDefault="00362502" w:rsidP="004C0FDB">
            <w:pPr>
              <w:rPr>
                <w:rFonts w:asciiTheme="minorHAnsi" w:hAnsiTheme="minorHAnsi"/>
                <w:sz w:val="20"/>
              </w:rPr>
            </w:pPr>
            <w:r w:rsidRPr="00362502">
              <w:rPr>
                <w:rFonts w:asciiTheme="minorHAnsi" w:hAnsiTheme="minorHAnsi"/>
                <w:sz w:val="20"/>
              </w:rPr>
              <w:t>• Use words and phrases such as: a long time ago, recently, when my parents/carers were children, years, decades and centuries to describe the passing of time.</w:t>
            </w:r>
          </w:p>
        </w:tc>
      </w:tr>
      <w:tr w:rsidR="00654251" w:rsidRPr="00654251" w:rsidTr="007C5D4E">
        <w:trPr>
          <w:trHeight w:val="407"/>
        </w:trPr>
        <w:tc>
          <w:tcPr>
            <w:tcW w:w="1951" w:type="dxa"/>
          </w:tcPr>
          <w:p w:rsidR="00654251" w:rsidRPr="00654251" w:rsidRDefault="00654251" w:rsidP="00A57BB9">
            <w:pPr>
              <w:rPr>
                <w:rFonts w:asciiTheme="minorHAnsi" w:hAnsiTheme="minorHAnsi"/>
                <w:b/>
                <w:bCs/>
              </w:rPr>
            </w:pPr>
            <w:r w:rsidRPr="00654251">
              <w:rPr>
                <w:rFonts w:asciiTheme="minorHAnsi" w:hAnsiTheme="minorHAnsi"/>
                <w:b/>
                <w:bCs/>
              </w:rPr>
              <w:t>Year</w:t>
            </w:r>
            <w:r w:rsidR="00A57BB9">
              <w:rPr>
                <w:rFonts w:asciiTheme="minorHAnsi" w:hAnsiTheme="minorHAnsi"/>
                <w:b/>
                <w:bCs/>
              </w:rPr>
              <w:t xml:space="preserve"> 2</w:t>
            </w:r>
            <w:r w:rsidRPr="00654251">
              <w:rPr>
                <w:rFonts w:asciiTheme="minorHAnsi" w:hAnsiTheme="minorHAnsi"/>
                <w:b/>
                <w:bCs/>
              </w:rPr>
              <w:t xml:space="preserve"> Topic </w:t>
            </w:r>
          </w:p>
        </w:tc>
        <w:tc>
          <w:tcPr>
            <w:tcW w:w="4536" w:type="dxa"/>
          </w:tcPr>
          <w:p w:rsidR="00654251" w:rsidRPr="00362502" w:rsidRDefault="0063794C" w:rsidP="00362502">
            <w:pPr>
              <w:jc w:val="center"/>
              <w:rPr>
                <w:rFonts w:asciiTheme="minorHAnsi" w:hAnsiTheme="minorHAnsi"/>
                <w:b/>
                <w:sz w:val="20"/>
              </w:rPr>
            </w:pPr>
            <w:r>
              <w:rPr>
                <w:rFonts w:asciiTheme="minorHAnsi" w:hAnsiTheme="minorHAnsi"/>
                <w:b/>
                <w:sz w:val="20"/>
              </w:rPr>
              <w:t>Great Fire of London</w:t>
            </w:r>
          </w:p>
        </w:tc>
        <w:tc>
          <w:tcPr>
            <w:tcW w:w="4312" w:type="dxa"/>
            <w:gridSpan w:val="3"/>
          </w:tcPr>
          <w:p w:rsidR="00654251" w:rsidRPr="00362502" w:rsidRDefault="00362502" w:rsidP="00362502">
            <w:pPr>
              <w:jc w:val="center"/>
              <w:rPr>
                <w:rFonts w:asciiTheme="minorHAnsi" w:hAnsiTheme="minorHAnsi"/>
                <w:b/>
                <w:sz w:val="20"/>
              </w:rPr>
            </w:pPr>
            <w:r w:rsidRPr="00362502">
              <w:rPr>
                <w:rFonts w:asciiTheme="minorHAnsi" w:hAnsiTheme="minorHAnsi"/>
                <w:b/>
                <w:sz w:val="20"/>
              </w:rPr>
              <w:t>Life of significant British person</w:t>
            </w:r>
          </w:p>
        </w:tc>
        <w:tc>
          <w:tcPr>
            <w:tcW w:w="4760" w:type="dxa"/>
          </w:tcPr>
          <w:p w:rsidR="00654251" w:rsidRPr="00362502" w:rsidRDefault="00362502" w:rsidP="00362502">
            <w:pPr>
              <w:jc w:val="center"/>
              <w:rPr>
                <w:rFonts w:asciiTheme="minorHAnsi" w:hAnsiTheme="minorHAnsi"/>
                <w:b/>
                <w:sz w:val="20"/>
              </w:rPr>
            </w:pPr>
            <w:r>
              <w:rPr>
                <w:rFonts w:asciiTheme="minorHAnsi" w:hAnsiTheme="minorHAnsi"/>
                <w:b/>
                <w:sz w:val="20"/>
              </w:rPr>
              <w:t xml:space="preserve">Local History Study </w:t>
            </w:r>
            <w:r w:rsidR="00882B1E">
              <w:rPr>
                <w:rFonts w:asciiTheme="minorHAnsi" w:hAnsiTheme="minorHAnsi"/>
                <w:b/>
                <w:sz w:val="20"/>
              </w:rPr>
              <w:t>–</w:t>
            </w:r>
            <w:r>
              <w:rPr>
                <w:rFonts w:asciiTheme="minorHAnsi" w:hAnsiTheme="minorHAnsi"/>
                <w:b/>
                <w:sz w:val="20"/>
              </w:rPr>
              <w:t xml:space="preserve"> Liverpool</w:t>
            </w:r>
            <w:r w:rsidR="00882B1E">
              <w:rPr>
                <w:rFonts w:asciiTheme="minorHAnsi" w:hAnsiTheme="minorHAnsi"/>
                <w:b/>
                <w:sz w:val="20"/>
              </w:rPr>
              <w:t xml:space="preserve"> Buildings</w:t>
            </w:r>
          </w:p>
        </w:tc>
      </w:tr>
      <w:tr w:rsidR="00654251" w:rsidRPr="00654251" w:rsidTr="007C5D4E">
        <w:trPr>
          <w:trHeight w:val="549"/>
        </w:trPr>
        <w:tc>
          <w:tcPr>
            <w:tcW w:w="1951" w:type="dxa"/>
          </w:tcPr>
          <w:p w:rsidR="00654251" w:rsidRPr="00654251" w:rsidRDefault="00A57BB9" w:rsidP="00654251">
            <w:pPr>
              <w:rPr>
                <w:rFonts w:asciiTheme="minorHAnsi" w:hAnsiTheme="minorHAnsi"/>
                <w:b/>
                <w:bCs/>
              </w:rPr>
            </w:pPr>
            <w:r>
              <w:rPr>
                <w:rFonts w:asciiTheme="minorHAnsi" w:hAnsiTheme="minorHAnsi"/>
              </w:rPr>
              <w:t xml:space="preserve">Y2 </w:t>
            </w:r>
            <w:r w:rsidR="00654251" w:rsidRPr="00654251">
              <w:rPr>
                <w:rFonts w:asciiTheme="minorHAnsi" w:hAnsiTheme="minorHAnsi"/>
              </w:rPr>
              <w:t>Assessment milestone</w:t>
            </w:r>
          </w:p>
        </w:tc>
        <w:tc>
          <w:tcPr>
            <w:tcW w:w="4536" w:type="dxa"/>
          </w:tcPr>
          <w:p w:rsidR="00654251" w:rsidRDefault="00801602" w:rsidP="00801602">
            <w:pPr>
              <w:rPr>
                <w:rFonts w:asciiTheme="minorHAnsi" w:hAnsiTheme="minorHAnsi"/>
                <w:sz w:val="20"/>
              </w:rPr>
            </w:pPr>
            <w:r w:rsidRPr="00801602">
              <w:rPr>
                <w:rFonts w:asciiTheme="minorHAnsi" w:hAnsiTheme="minorHAnsi"/>
                <w:sz w:val="20"/>
              </w:rPr>
              <w:t>• Place events and artefacts in order</w:t>
            </w:r>
            <w:r>
              <w:rPr>
                <w:rFonts w:asciiTheme="minorHAnsi" w:hAnsiTheme="minorHAnsi"/>
                <w:sz w:val="20"/>
              </w:rPr>
              <w:t xml:space="preserve"> on a time line using dates where appropriate.</w:t>
            </w:r>
          </w:p>
          <w:p w:rsidR="00362502" w:rsidRPr="00654251" w:rsidRDefault="00362502" w:rsidP="00801602">
            <w:pPr>
              <w:rPr>
                <w:rFonts w:asciiTheme="minorHAnsi" w:hAnsiTheme="minorHAnsi"/>
                <w:sz w:val="20"/>
              </w:rPr>
            </w:pPr>
            <w:r w:rsidRPr="00362502">
              <w:rPr>
                <w:rFonts w:asciiTheme="minorHAnsi" w:hAnsiTheme="minorHAnsi"/>
                <w:sz w:val="20"/>
              </w:rPr>
              <w:t>• Show an understanding of concepts such as civilisation, monarchy, parliament, democracy, and war and peace.</w:t>
            </w:r>
          </w:p>
        </w:tc>
        <w:tc>
          <w:tcPr>
            <w:tcW w:w="4312" w:type="dxa"/>
            <w:gridSpan w:val="3"/>
          </w:tcPr>
          <w:p w:rsidR="004C0FDB" w:rsidRDefault="004C0FDB" w:rsidP="004C0FDB">
            <w:pPr>
              <w:rPr>
                <w:rFonts w:asciiTheme="minorHAnsi" w:hAnsiTheme="minorHAnsi"/>
                <w:sz w:val="20"/>
              </w:rPr>
            </w:pPr>
            <w:r w:rsidRPr="004C0FDB">
              <w:rPr>
                <w:rFonts w:asciiTheme="minorHAnsi" w:hAnsiTheme="minorHAnsi"/>
                <w:sz w:val="20"/>
              </w:rPr>
              <w:t>• Use artefacts, pictures, stories, online sources and databases to find out about the past.</w:t>
            </w:r>
          </w:p>
          <w:p w:rsidR="00654251" w:rsidRPr="00654251" w:rsidRDefault="00801602" w:rsidP="00801602">
            <w:pPr>
              <w:rPr>
                <w:rFonts w:asciiTheme="minorHAnsi" w:hAnsiTheme="minorHAnsi"/>
                <w:sz w:val="20"/>
              </w:rPr>
            </w:pPr>
            <w:r w:rsidRPr="00801602">
              <w:rPr>
                <w:rFonts w:asciiTheme="minorHAnsi" w:hAnsiTheme="minorHAnsi"/>
                <w:sz w:val="20"/>
              </w:rPr>
              <w:t>• Recognise that there are reasons why people in the past acted as they did.</w:t>
            </w:r>
            <w:r w:rsidR="004C0FDB" w:rsidRPr="004C0FDB">
              <w:rPr>
                <w:rFonts w:asciiTheme="minorHAnsi" w:hAnsiTheme="minorHAnsi"/>
                <w:sz w:val="20"/>
              </w:rPr>
              <w:tab/>
            </w:r>
          </w:p>
        </w:tc>
        <w:tc>
          <w:tcPr>
            <w:tcW w:w="4760" w:type="dxa"/>
          </w:tcPr>
          <w:p w:rsidR="00654251" w:rsidRDefault="004C0FDB" w:rsidP="004C0FDB">
            <w:pPr>
              <w:rPr>
                <w:rFonts w:asciiTheme="minorHAnsi" w:hAnsiTheme="minorHAnsi"/>
                <w:sz w:val="20"/>
              </w:rPr>
            </w:pPr>
            <w:r w:rsidRPr="004C0FDB">
              <w:rPr>
                <w:rFonts w:asciiTheme="minorHAnsi" w:hAnsiTheme="minorHAnsi"/>
                <w:sz w:val="20"/>
              </w:rPr>
              <w:t xml:space="preserve">• </w:t>
            </w:r>
            <w:bookmarkStart w:id="2" w:name="_GoBack"/>
            <w:r w:rsidRPr="004C0FDB">
              <w:rPr>
                <w:rFonts w:asciiTheme="minorHAnsi" w:hAnsiTheme="minorHAnsi"/>
                <w:sz w:val="20"/>
              </w:rPr>
              <w:t>Identify some of the different ways the past has been represented.</w:t>
            </w:r>
          </w:p>
          <w:bookmarkEnd w:id="2"/>
          <w:p w:rsidR="00801602" w:rsidRPr="00654251" w:rsidRDefault="00801602" w:rsidP="004C0FDB">
            <w:pPr>
              <w:rPr>
                <w:rFonts w:asciiTheme="minorHAnsi" w:hAnsiTheme="minorHAnsi"/>
                <w:sz w:val="20"/>
              </w:rPr>
            </w:pPr>
          </w:p>
        </w:tc>
      </w:tr>
    </w:tbl>
    <w:p w:rsidR="0013267D" w:rsidRPr="00C74785" w:rsidRDefault="0013267D">
      <w:pPr>
        <w:rPr>
          <w:sz w:val="18"/>
          <w:szCs w:val="18"/>
        </w:rPr>
      </w:pPr>
    </w:p>
    <w:sectPr w:rsidR="0013267D" w:rsidRPr="00C74785" w:rsidSect="00B361E2">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312" w:rsidRDefault="00310312" w:rsidP="00107B53">
      <w:r>
        <w:separator/>
      </w:r>
    </w:p>
  </w:endnote>
  <w:endnote w:type="continuationSeparator" w:id="0">
    <w:p w:rsidR="00310312" w:rsidRDefault="00310312" w:rsidP="00107B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602" w:rsidRDefault="008016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602" w:rsidRDefault="008016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602" w:rsidRDefault="008016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312" w:rsidRDefault="00310312" w:rsidP="00107B53">
      <w:r>
        <w:separator/>
      </w:r>
    </w:p>
  </w:footnote>
  <w:footnote w:type="continuationSeparator" w:id="0">
    <w:p w:rsidR="00310312" w:rsidRDefault="00310312" w:rsidP="00107B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602" w:rsidRDefault="008016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CB4" w:rsidRDefault="00925900">
    <w:pPr>
      <w:pStyle w:val="Header"/>
    </w:pPr>
    <w:r>
      <w:rPr>
        <w:noProof/>
        <w:lang w:eastAsia="en-GB"/>
      </w:rPr>
      <w:pict>
        <v:group id="Group 1" o:spid="_x0000_s4097" style="position:absolute;margin-left:0;margin-top:0;width:798.2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" o:allowincell="f">
          <v:rect id="Rectangle 2" o:spid="_x0000_s4100"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RCHcAA&#10;AADaAAAADwAAAGRycy9kb3ducmV2LnhtbESPQWsCMRSE7wX/Q3iCt5pVpJTVKCoIHrx0W+/PzTNZ&#10;3LzETdT135tCocdhZr5hFqveteJOXWw8K5iMCxDEtdcNGwU/37v3TxAxIWtsPZOCJ0VYLQdvCyy1&#10;f/AX3atkRIZwLFGBTSmUUsbaksM49oE4e2ffOUxZdkbqDh8Z7lo5LYoP6bDhvGAx0NZSfaluTgGf&#10;NufjxBTrzTVYU+1Dc5iFSqnRsF/PQSTq03/4r73XCqbweyXf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RCHcAAAADaAAAADwAAAAAAAAAAAAAAAACYAgAAZHJzL2Rvd25y&#10;ZXYueG1sUEsFBgAAAAAEAAQA9QAAAIUDAAAAAA==&#10;" fillcolor="#ff9" stroked="f" strokecolor="white [3212]" strokeweight="1.5pt">
            <v:textbox>
              <w:txbxContent>
                <w:p w:rsidR="00B61CB4" w:rsidRPr="007722E7" w:rsidRDefault="00654251">
                  <w:pPr>
                    <w:pStyle w:val="Header"/>
                    <w:rPr>
                      <w:color w:val="7030A0"/>
                      <w:sz w:val="28"/>
                      <w:szCs w:val="28"/>
                    </w:rPr>
                  </w:pPr>
                  <w:r>
                    <w:rPr>
                      <w:color w:val="7030A0"/>
                      <w:sz w:val="28"/>
                      <w:szCs w:val="28"/>
                    </w:rPr>
                    <w:t>Curriculum- Long Term overview</w:t>
                  </w:r>
                </w:p>
              </w:txbxContent>
            </v:textbox>
          </v:rect>
          <v:rect id="Rectangle 3" o:spid="_x0000_s4099"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4H8MEA&#10;AADaAAAADwAAAGRycy9kb3ducmV2LnhtbESPQYvCMBSE7wv+h/CEva2pCkWqUVQQxJtadvH2aJ5N&#10;sXkpTbTd/fUbQfA4zMw3zGLV21o8qPWVYwXjUQKCuHC64lJBft59zUD4gKyxdkwKfsnDajn4WGCm&#10;XcdHepxCKSKEfYYKTAhNJqUvDFn0I9cQR+/qWoshyraUusUuwm0tJ0mSSosVxwWDDW0NFbfT3So4&#10;XtJy43Rq/r4PXX6lvKLzz1apz2G/noMI1Id3+NXeawVTeF6JN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OB/DBAAAA2gAAAA8AAAAAAAAAAAAAAAAAmAIAAGRycy9kb3du&#10;cmV2LnhtbFBLBQYAAAAABAAEAPUAAACGAwAAAAA=&#10;" fillcolor="#8064a2 [3207]" strokecolor="#f2f2f2 [3041]" strokeweight="3pt">
            <v:shadow on="t" color="#3f3151 [1607]" opacity=".5" offset="1pt"/>
            <v:textbox>
              <w:txbxContent>
                <w:p w:rsidR="00B61CB4" w:rsidRPr="007C5D4E" w:rsidRDefault="00F5368B">
                  <w:pPr>
                    <w:pStyle w:val="Header"/>
                    <w:rPr>
                      <w:color w:val="FFFFFF" w:themeColor="background1"/>
                      <w:sz w:val="32"/>
                      <w:szCs w:val="32"/>
                    </w:rPr>
                  </w:pPr>
                  <w:r>
                    <w:rPr>
                      <w:color w:val="FFFFFF" w:themeColor="background1"/>
                      <w:sz w:val="32"/>
                      <w:szCs w:val="32"/>
                    </w:rPr>
                    <w:t>History</w:t>
                  </w:r>
                </w:p>
              </w:txbxContent>
            </v:textbox>
          </v:rect>
          <v:rect id="Rectangle 4" o:spid="_x0000_s4098"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602" w:rsidRDefault="008016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2303"/>
    <w:multiLevelType w:val="hybridMultilevel"/>
    <w:tmpl w:val="D008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B2F7A"/>
    <w:multiLevelType w:val="hybridMultilevel"/>
    <w:tmpl w:val="2CB6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30400"/>
    <w:multiLevelType w:val="hybridMultilevel"/>
    <w:tmpl w:val="3386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426D66"/>
    <w:multiLevelType w:val="hybridMultilevel"/>
    <w:tmpl w:val="CEE4BB00"/>
    <w:lvl w:ilvl="0" w:tplc="9FA891EC">
      <w:start w:val="1"/>
      <w:numFmt w:val="bullet"/>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C6724E"/>
    <w:multiLevelType w:val="hybridMultilevel"/>
    <w:tmpl w:val="E7DA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D2EB8"/>
    <w:multiLevelType w:val="hybridMultilevel"/>
    <w:tmpl w:val="251CF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EF72F4"/>
    <w:multiLevelType w:val="hybridMultilevel"/>
    <w:tmpl w:val="AC50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A84C03"/>
    <w:multiLevelType w:val="hybridMultilevel"/>
    <w:tmpl w:val="82B2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054F21"/>
    <w:multiLevelType w:val="hybridMultilevel"/>
    <w:tmpl w:val="CDEC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6137F0"/>
    <w:multiLevelType w:val="hybridMultilevel"/>
    <w:tmpl w:val="4516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0957C6"/>
    <w:multiLevelType w:val="hybridMultilevel"/>
    <w:tmpl w:val="3A42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85084A"/>
    <w:multiLevelType w:val="hybridMultilevel"/>
    <w:tmpl w:val="3E50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F8413E"/>
    <w:multiLevelType w:val="hybridMultilevel"/>
    <w:tmpl w:val="3442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A97A5C"/>
    <w:multiLevelType w:val="hybridMultilevel"/>
    <w:tmpl w:val="E3B09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1E6640"/>
    <w:multiLevelType w:val="hybridMultilevel"/>
    <w:tmpl w:val="D34831FA"/>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5">
    <w:nsid w:val="3F5B4E7A"/>
    <w:multiLevelType w:val="hybridMultilevel"/>
    <w:tmpl w:val="EC80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772DA1"/>
    <w:multiLevelType w:val="hybridMultilevel"/>
    <w:tmpl w:val="8F5E9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6C02B5"/>
    <w:multiLevelType w:val="hybridMultilevel"/>
    <w:tmpl w:val="0FD4A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6268C0"/>
    <w:multiLevelType w:val="hybridMultilevel"/>
    <w:tmpl w:val="BB46D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C43251"/>
    <w:multiLevelType w:val="hybridMultilevel"/>
    <w:tmpl w:val="D2A490E6"/>
    <w:lvl w:ilvl="0" w:tplc="85EEA0AA">
      <w:start w:val="1"/>
      <w:numFmt w:val="bullet"/>
      <w:lvlText w:val=""/>
      <w:lvlJc w:val="left"/>
      <w:pPr>
        <w:ind w:left="703"/>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219A6EE8">
      <w:start w:val="1"/>
      <w:numFmt w:val="bullet"/>
      <w:lvlText w:val="o"/>
      <w:lvlJc w:val="left"/>
      <w:pPr>
        <w:ind w:left="142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33ACCC28">
      <w:start w:val="1"/>
      <w:numFmt w:val="bullet"/>
      <w:lvlText w:val="▪"/>
      <w:lvlJc w:val="left"/>
      <w:pPr>
        <w:ind w:left="214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9C04B6BE">
      <w:start w:val="1"/>
      <w:numFmt w:val="bullet"/>
      <w:lvlText w:val="•"/>
      <w:lvlJc w:val="left"/>
      <w:pPr>
        <w:ind w:left="286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125EEC78">
      <w:start w:val="1"/>
      <w:numFmt w:val="bullet"/>
      <w:lvlText w:val="o"/>
      <w:lvlJc w:val="left"/>
      <w:pPr>
        <w:ind w:left="358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43580FF4">
      <w:start w:val="1"/>
      <w:numFmt w:val="bullet"/>
      <w:lvlText w:val="▪"/>
      <w:lvlJc w:val="left"/>
      <w:pPr>
        <w:ind w:left="430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7FB4888C">
      <w:start w:val="1"/>
      <w:numFmt w:val="bullet"/>
      <w:lvlText w:val="•"/>
      <w:lvlJc w:val="left"/>
      <w:pPr>
        <w:ind w:left="502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0ACA3B74">
      <w:start w:val="1"/>
      <w:numFmt w:val="bullet"/>
      <w:lvlText w:val="o"/>
      <w:lvlJc w:val="left"/>
      <w:pPr>
        <w:ind w:left="574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1F2C3044">
      <w:start w:val="1"/>
      <w:numFmt w:val="bullet"/>
      <w:lvlText w:val="▪"/>
      <w:lvlJc w:val="left"/>
      <w:pPr>
        <w:ind w:left="646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20">
    <w:nsid w:val="751A4AE1"/>
    <w:multiLevelType w:val="hybridMultilevel"/>
    <w:tmpl w:val="DE84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BF390A"/>
    <w:multiLevelType w:val="hybridMultilevel"/>
    <w:tmpl w:val="F9C4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DA258C"/>
    <w:multiLevelType w:val="hybridMultilevel"/>
    <w:tmpl w:val="6838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1"/>
  </w:num>
  <w:num w:numId="4">
    <w:abstractNumId w:val="14"/>
  </w:num>
  <w:num w:numId="5">
    <w:abstractNumId w:val="22"/>
  </w:num>
  <w:num w:numId="6">
    <w:abstractNumId w:val="15"/>
  </w:num>
  <w:num w:numId="7">
    <w:abstractNumId w:val="16"/>
  </w:num>
  <w:num w:numId="8">
    <w:abstractNumId w:val="6"/>
  </w:num>
  <w:num w:numId="9">
    <w:abstractNumId w:val="21"/>
  </w:num>
  <w:num w:numId="10">
    <w:abstractNumId w:val="0"/>
  </w:num>
  <w:num w:numId="11">
    <w:abstractNumId w:val="9"/>
  </w:num>
  <w:num w:numId="12">
    <w:abstractNumId w:val="13"/>
  </w:num>
  <w:num w:numId="13">
    <w:abstractNumId w:val="5"/>
  </w:num>
  <w:num w:numId="14">
    <w:abstractNumId w:val="7"/>
  </w:num>
  <w:num w:numId="15">
    <w:abstractNumId w:val="4"/>
  </w:num>
  <w:num w:numId="16">
    <w:abstractNumId w:val="12"/>
  </w:num>
  <w:num w:numId="17">
    <w:abstractNumId w:val="8"/>
  </w:num>
  <w:num w:numId="18">
    <w:abstractNumId w:val="20"/>
  </w:num>
  <w:num w:numId="19">
    <w:abstractNumId w:val="17"/>
  </w:num>
  <w:num w:numId="20">
    <w:abstractNumId w:val="2"/>
  </w:num>
  <w:num w:numId="21">
    <w:abstractNumId w:val="18"/>
  </w:num>
  <w:num w:numId="22">
    <w:abstractNumId w:val="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9218">
      <o:colormru v:ext="edit" colors="#ff9"/>
    </o:shapedefaults>
    <o:shapelayout v:ext="edit">
      <o:idmap v:ext="edit" data="4"/>
    </o:shapelayout>
  </w:hdrShapeDefaults>
  <w:footnotePr>
    <w:footnote w:id="-1"/>
    <w:footnote w:id="0"/>
  </w:footnotePr>
  <w:endnotePr>
    <w:endnote w:id="-1"/>
    <w:endnote w:id="0"/>
  </w:endnotePr>
  <w:compat/>
  <w:rsids>
    <w:rsidRoot w:val="00107B53"/>
    <w:rsid w:val="00107B53"/>
    <w:rsid w:val="00107C3C"/>
    <w:rsid w:val="0013267D"/>
    <w:rsid w:val="0018768E"/>
    <w:rsid w:val="00190B87"/>
    <w:rsid w:val="001F23FC"/>
    <w:rsid w:val="001F7C81"/>
    <w:rsid w:val="0024727B"/>
    <w:rsid w:val="00273FDD"/>
    <w:rsid w:val="00310312"/>
    <w:rsid w:val="00335660"/>
    <w:rsid w:val="00362502"/>
    <w:rsid w:val="004076FB"/>
    <w:rsid w:val="00446D74"/>
    <w:rsid w:val="004C0FDB"/>
    <w:rsid w:val="00502EE4"/>
    <w:rsid w:val="00547E2A"/>
    <w:rsid w:val="00565BEB"/>
    <w:rsid w:val="005C6D07"/>
    <w:rsid w:val="006219BA"/>
    <w:rsid w:val="0063794C"/>
    <w:rsid w:val="00654251"/>
    <w:rsid w:val="00665084"/>
    <w:rsid w:val="007061F1"/>
    <w:rsid w:val="00751E2F"/>
    <w:rsid w:val="007722E7"/>
    <w:rsid w:val="007855DA"/>
    <w:rsid w:val="007B3DA5"/>
    <w:rsid w:val="007C5D4E"/>
    <w:rsid w:val="00801602"/>
    <w:rsid w:val="008273A4"/>
    <w:rsid w:val="008276F9"/>
    <w:rsid w:val="00882B1E"/>
    <w:rsid w:val="008C109C"/>
    <w:rsid w:val="008E42C6"/>
    <w:rsid w:val="00925900"/>
    <w:rsid w:val="00926F62"/>
    <w:rsid w:val="009877BB"/>
    <w:rsid w:val="00A57BB9"/>
    <w:rsid w:val="00AC6E25"/>
    <w:rsid w:val="00B3519A"/>
    <w:rsid w:val="00B361E2"/>
    <w:rsid w:val="00B61CB4"/>
    <w:rsid w:val="00C74785"/>
    <w:rsid w:val="00CE6CF4"/>
    <w:rsid w:val="00CF1704"/>
    <w:rsid w:val="00D86E8C"/>
    <w:rsid w:val="00DF1984"/>
    <w:rsid w:val="00E0135C"/>
    <w:rsid w:val="00E1322A"/>
    <w:rsid w:val="00EB26F3"/>
    <w:rsid w:val="00F13121"/>
    <w:rsid w:val="00F21505"/>
    <w:rsid w:val="00F5368B"/>
    <w:rsid w:val="00F654B1"/>
    <w:rsid w:val="00FB6DFD"/>
    <w:rsid w:val="00FE06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5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54251"/>
    <w:pPr>
      <w:keepNext/>
      <w:outlineLvl w:val="1"/>
    </w:pPr>
    <w:rPr>
      <w:rFonts w:ascii="Comic Sans MS" w:hAnsi="Comic Sans MS"/>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B53"/>
    <w:pPr>
      <w:ind w:left="720"/>
      <w:contextualSpacing/>
    </w:pPr>
  </w:style>
  <w:style w:type="paragraph" w:styleId="Header">
    <w:name w:val="header"/>
    <w:basedOn w:val="Normal"/>
    <w:link w:val="HeaderChar"/>
    <w:uiPriority w:val="99"/>
    <w:unhideWhenUsed/>
    <w:rsid w:val="00107B53"/>
    <w:pPr>
      <w:tabs>
        <w:tab w:val="center" w:pos="4513"/>
        <w:tab w:val="right" w:pos="9026"/>
      </w:tabs>
    </w:pPr>
  </w:style>
  <w:style w:type="character" w:customStyle="1" w:styleId="HeaderChar">
    <w:name w:val="Header Char"/>
    <w:basedOn w:val="DefaultParagraphFont"/>
    <w:link w:val="Header"/>
    <w:uiPriority w:val="99"/>
    <w:rsid w:val="00107B53"/>
  </w:style>
  <w:style w:type="paragraph" w:styleId="Footer">
    <w:name w:val="footer"/>
    <w:basedOn w:val="Normal"/>
    <w:link w:val="FooterChar"/>
    <w:uiPriority w:val="99"/>
    <w:unhideWhenUsed/>
    <w:rsid w:val="00107B53"/>
    <w:pPr>
      <w:tabs>
        <w:tab w:val="center" w:pos="4513"/>
        <w:tab w:val="right" w:pos="9026"/>
      </w:tabs>
    </w:pPr>
  </w:style>
  <w:style w:type="character" w:customStyle="1" w:styleId="FooterChar">
    <w:name w:val="Footer Char"/>
    <w:basedOn w:val="DefaultParagraphFont"/>
    <w:link w:val="Footer"/>
    <w:uiPriority w:val="99"/>
    <w:rsid w:val="00107B53"/>
  </w:style>
  <w:style w:type="paragraph" w:styleId="BalloonText">
    <w:name w:val="Balloon Text"/>
    <w:basedOn w:val="Normal"/>
    <w:link w:val="BalloonTextChar"/>
    <w:uiPriority w:val="99"/>
    <w:semiHidden/>
    <w:unhideWhenUsed/>
    <w:rsid w:val="00107B53"/>
    <w:rPr>
      <w:rFonts w:ascii="Tahoma" w:hAnsi="Tahoma" w:cs="Tahoma"/>
      <w:sz w:val="16"/>
      <w:szCs w:val="16"/>
    </w:rPr>
  </w:style>
  <w:style w:type="character" w:customStyle="1" w:styleId="BalloonTextChar">
    <w:name w:val="Balloon Text Char"/>
    <w:basedOn w:val="DefaultParagraphFont"/>
    <w:link w:val="BalloonText"/>
    <w:uiPriority w:val="99"/>
    <w:semiHidden/>
    <w:rsid w:val="00107B53"/>
    <w:rPr>
      <w:rFonts w:ascii="Tahoma" w:hAnsi="Tahoma" w:cs="Tahoma"/>
      <w:sz w:val="16"/>
      <w:szCs w:val="16"/>
    </w:rPr>
  </w:style>
  <w:style w:type="paragraph" w:customStyle="1" w:styleId="ListBullet1">
    <w:name w:val="List Bullet 1"/>
    <w:basedOn w:val="ListBullet"/>
    <w:qFormat/>
    <w:rsid w:val="00107C3C"/>
    <w:pPr>
      <w:tabs>
        <w:tab w:val="left" w:pos="709"/>
      </w:tabs>
      <w:spacing w:after="60" w:line="288" w:lineRule="auto"/>
      <w:ind w:hanging="357"/>
      <w:contextualSpacing w:val="0"/>
    </w:pPr>
    <w:rPr>
      <w:rFonts w:ascii="Arial" w:hAnsi="Arial"/>
      <w:lang w:eastAsia="en-GB"/>
    </w:rPr>
  </w:style>
  <w:style w:type="paragraph" w:styleId="ListBullet">
    <w:name w:val="List Bullet"/>
    <w:basedOn w:val="Normal"/>
    <w:uiPriority w:val="99"/>
    <w:semiHidden/>
    <w:unhideWhenUsed/>
    <w:rsid w:val="00107C3C"/>
    <w:pPr>
      <w:ind w:left="709" w:hanging="360"/>
      <w:contextualSpacing/>
    </w:pPr>
  </w:style>
  <w:style w:type="character" w:customStyle="1" w:styleId="Heading2Char">
    <w:name w:val="Heading 2 Char"/>
    <w:basedOn w:val="DefaultParagraphFont"/>
    <w:link w:val="Heading2"/>
    <w:rsid w:val="00654251"/>
    <w:rPr>
      <w:rFonts w:ascii="Comic Sans MS" w:eastAsia="Times New Roman" w:hAnsi="Comic Sans MS" w:cs="Times New Roman"/>
      <w:b/>
      <w:bCs/>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5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54251"/>
    <w:pPr>
      <w:keepNext/>
      <w:outlineLvl w:val="1"/>
    </w:pPr>
    <w:rPr>
      <w:rFonts w:ascii="Comic Sans MS" w:hAnsi="Comic Sans MS"/>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B53"/>
    <w:pPr>
      <w:ind w:left="720"/>
      <w:contextualSpacing/>
    </w:pPr>
  </w:style>
  <w:style w:type="paragraph" w:styleId="Header">
    <w:name w:val="header"/>
    <w:basedOn w:val="Normal"/>
    <w:link w:val="HeaderChar"/>
    <w:uiPriority w:val="99"/>
    <w:unhideWhenUsed/>
    <w:rsid w:val="00107B53"/>
    <w:pPr>
      <w:tabs>
        <w:tab w:val="center" w:pos="4513"/>
        <w:tab w:val="right" w:pos="9026"/>
      </w:tabs>
    </w:pPr>
  </w:style>
  <w:style w:type="character" w:customStyle="1" w:styleId="HeaderChar">
    <w:name w:val="Header Char"/>
    <w:basedOn w:val="DefaultParagraphFont"/>
    <w:link w:val="Header"/>
    <w:uiPriority w:val="99"/>
    <w:rsid w:val="00107B53"/>
  </w:style>
  <w:style w:type="paragraph" w:styleId="Footer">
    <w:name w:val="footer"/>
    <w:basedOn w:val="Normal"/>
    <w:link w:val="FooterChar"/>
    <w:uiPriority w:val="99"/>
    <w:unhideWhenUsed/>
    <w:rsid w:val="00107B53"/>
    <w:pPr>
      <w:tabs>
        <w:tab w:val="center" w:pos="4513"/>
        <w:tab w:val="right" w:pos="9026"/>
      </w:tabs>
    </w:pPr>
  </w:style>
  <w:style w:type="character" w:customStyle="1" w:styleId="FooterChar">
    <w:name w:val="Footer Char"/>
    <w:basedOn w:val="DefaultParagraphFont"/>
    <w:link w:val="Footer"/>
    <w:uiPriority w:val="99"/>
    <w:rsid w:val="00107B53"/>
  </w:style>
  <w:style w:type="paragraph" w:styleId="BalloonText">
    <w:name w:val="Balloon Text"/>
    <w:basedOn w:val="Normal"/>
    <w:link w:val="BalloonTextChar"/>
    <w:uiPriority w:val="99"/>
    <w:semiHidden/>
    <w:unhideWhenUsed/>
    <w:rsid w:val="00107B53"/>
    <w:rPr>
      <w:rFonts w:ascii="Tahoma" w:hAnsi="Tahoma" w:cs="Tahoma"/>
      <w:sz w:val="16"/>
      <w:szCs w:val="16"/>
    </w:rPr>
  </w:style>
  <w:style w:type="character" w:customStyle="1" w:styleId="BalloonTextChar">
    <w:name w:val="Balloon Text Char"/>
    <w:basedOn w:val="DefaultParagraphFont"/>
    <w:link w:val="BalloonText"/>
    <w:uiPriority w:val="99"/>
    <w:semiHidden/>
    <w:rsid w:val="00107B53"/>
    <w:rPr>
      <w:rFonts w:ascii="Tahoma" w:hAnsi="Tahoma" w:cs="Tahoma"/>
      <w:sz w:val="16"/>
      <w:szCs w:val="16"/>
    </w:rPr>
  </w:style>
  <w:style w:type="paragraph" w:customStyle="1" w:styleId="ListBullet1">
    <w:name w:val="List Bullet 1"/>
    <w:basedOn w:val="ListBullet"/>
    <w:qFormat/>
    <w:rsid w:val="00107C3C"/>
    <w:pPr>
      <w:tabs>
        <w:tab w:val="left" w:pos="709"/>
      </w:tabs>
      <w:spacing w:after="60" w:line="288" w:lineRule="auto"/>
      <w:ind w:hanging="357"/>
      <w:contextualSpacing w:val="0"/>
    </w:pPr>
    <w:rPr>
      <w:rFonts w:ascii="Arial" w:hAnsi="Arial"/>
      <w:lang w:eastAsia="en-GB"/>
    </w:rPr>
  </w:style>
  <w:style w:type="paragraph" w:styleId="ListBullet">
    <w:name w:val="List Bullet"/>
    <w:basedOn w:val="Normal"/>
    <w:uiPriority w:val="99"/>
    <w:semiHidden/>
    <w:unhideWhenUsed/>
    <w:rsid w:val="00107C3C"/>
    <w:pPr>
      <w:ind w:left="709" w:hanging="360"/>
      <w:contextualSpacing/>
    </w:pPr>
  </w:style>
  <w:style w:type="character" w:customStyle="1" w:styleId="Heading2Char">
    <w:name w:val="Heading 2 Char"/>
    <w:basedOn w:val="DefaultParagraphFont"/>
    <w:link w:val="Heading2"/>
    <w:rsid w:val="00654251"/>
    <w:rPr>
      <w:rFonts w:ascii="Comic Sans MS" w:eastAsia="Times New Roman" w:hAnsi="Comic Sans MS" w:cs="Times New Roman"/>
      <w:b/>
      <w:bCs/>
      <w:sz w:val="3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 John Fisher Targets</vt:lpstr>
    </vt:vector>
  </TitlesOfParts>
  <Company>Knowsley MBC</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 Fisher Targets</dc:title>
  <dc:creator>Michelle Forrest</dc:creator>
  <cp:lastModifiedBy>forrestm</cp:lastModifiedBy>
  <cp:revision>2</cp:revision>
  <cp:lastPrinted>2017-04-21T09:00:00Z</cp:lastPrinted>
  <dcterms:created xsi:type="dcterms:W3CDTF">2017-12-13T11:53:00Z</dcterms:created>
  <dcterms:modified xsi:type="dcterms:W3CDTF">2017-12-13T11:53:00Z</dcterms:modified>
</cp:coreProperties>
</file>