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1"/>
        <w:gridCol w:w="1418"/>
        <w:gridCol w:w="3118"/>
        <w:gridCol w:w="4253"/>
        <w:gridCol w:w="4961"/>
      </w:tblGrid>
      <w:tr w:rsidR="003D4975">
        <w:trPr>
          <w:trHeight w:val="354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   LONG TERM FORECAST                         Key Stage 2 PE                     2017-2019                                                       </w:t>
            </w:r>
          </w:p>
        </w:tc>
      </w:tr>
      <w:tr w:rsidR="003D4975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2052"/>
                <w:tab w:val="right" w:pos="4104"/>
              </w:tabs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ab/>
              <w:t xml:space="preserve">Autumn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Spring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Summer </w:t>
            </w:r>
          </w:p>
        </w:tc>
      </w:tr>
      <w:tr w:rsidR="003D4975">
        <w:trPr>
          <w:trHeight w:val="477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Aims</w:t>
            </w:r>
          </w:p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The national curriculum for physical education aims to ensure that all pupils:</w:t>
            </w:r>
          </w:p>
          <w:p w:rsidR="003D4975" w:rsidRDefault="003D4975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 competence to excel in a broad range of physical activities</w:t>
            </w:r>
          </w:p>
          <w:p w:rsidR="003D4975" w:rsidRDefault="003D4975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are physically active for sustained periods of time</w:t>
            </w:r>
          </w:p>
          <w:p w:rsidR="003D4975" w:rsidRDefault="003D4975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engage in competitive sports and activities</w:t>
            </w:r>
          </w:p>
          <w:p w:rsidR="003D4975" w:rsidRDefault="003D4975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lead healthy, active lives.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Pupils should be taught to: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use running, jumping, throwing and catching in isolation and in combination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 flexibility, strength, technique, control and balance [for example, through athletics and gymnastics]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perform dances using a range of movement patterns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take part in outdoor and adventurous activity challenges both individually and within a team</w:t>
            </w:r>
          </w:p>
          <w:p w:rsidR="003D4975" w:rsidRDefault="003D497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compare their performances with previous ones and demonstrate improvement to achieve their personal best.</w:t>
            </w:r>
          </w:p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Swimming and water safety</w:t>
            </w:r>
          </w:p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All schools must provide swimming instruction either in key stage 1 or key stage 2.</w:t>
            </w:r>
          </w:p>
          <w:p w:rsidR="003D4975" w:rsidRDefault="003D49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In particular, pupils should be taught to:</w:t>
            </w:r>
          </w:p>
          <w:p w:rsidR="003D4975" w:rsidRDefault="003D497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swim competently, confidently and proficiently over a distance of at least 25 metres</w:t>
            </w:r>
          </w:p>
          <w:p w:rsidR="003D4975" w:rsidRDefault="003D497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use a range of strokes effectively [for example, front crawl, backstroke and breaststroke]</w:t>
            </w:r>
          </w:p>
          <w:p w:rsidR="003D4975" w:rsidRDefault="003D497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perform safe self-rescue in different water-based situations.</w:t>
            </w:r>
          </w:p>
        </w:tc>
      </w:tr>
    </w:tbl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7"/>
        <w:gridCol w:w="2197"/>
        <w:gridCol w:w="2350"/>
        <w:gridCol w:w="2044"/>
        <w:gridCol w:w="2197"/>
        <w:gridCol w:w="2197"/>
        <w:gridCol w:w="2197"/>
      </w:tblGrid>
      <w:tr w:rsidR="003D4975">
        <w:trPr>
          <w:trHeight w:val="4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350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3 Topic 1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350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Basketball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Short Tennis</w:t>
            </w:r>
          </w:p>
        </w:tc>
      </w:tr>
      <w:tr w:rsidR="003D4975">
        <w:trPr>
          <w:trHeight w:val="236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Refine movements into sequences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Plan, perform and repeat sequences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50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Swing and hang from equipment safely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Maintain possession of a ball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Follow the rules of the game and play fairly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Choose appropriate tactics to cause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problems for the opposition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Maintain possession of a ball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Sprint over a short distance up to 60 metres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a range of throwing techniques (such as under arm, over arm)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Choose appropriate tactics to cause problems for the opposition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***follow LTA scheme***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3 Topic 2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Swimming</w:t>
            </w:r>
          </w:p>
        </w:tc>
        <w:tc>
          <w:tcPr>
            <w:tcW w:w="2350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Orienteering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Kwik-Cricket</w:t>
            </w:r>
          </w:p>
        </w:tc>
      </w:tr>
      <w:tr w:rsidR="003D4975">
        <w:trPr>
          <w:trHeight w:val="18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Swim between 25 and 50 metres unaided</w:t>
            </w:r>
          </w:p>
        </w:tc>
        <w:tc>
          <w:tcPr>
            <w:tcW w:w="2350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Change speed and levels within a performance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Move in a clear, fluent and expressive manner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Create dances and movements that convey a definite idea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Follow the rules of the game and play fairly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maps, compasses and digital devices to orientate themselves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Strike a ball and field with control.</w:t>
            </w:r>
          </w:p>
        </w:tc>
      </w:tr>
    </w:tbl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8"/>
        <w:gridCol w:w="2535"/>
        <w:gridCol w:w="2011"/>
        <w:gridCol w:w="2044"/>
        <w:gridCol w:w="2197"/>
        <w:gridCol w:w="2197"/>
        <w:gridCol w:w="2197"/>
      </w:tblGrid>
      <w:tr w:rsidR="003D4975" w:rsidTr="000E7B63">
        <w:trPr>
          <w:trHeight w:val="440"/>
        </w:trPr>
        <w:tc>
          <w:tcPr>
            <w:tcW w:w="2198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3D4975" w:rsidTr="000E7B63">
        <w:trPr>
          <w:trHeight w:val="440"/>
        </w:trPr>
        <w:tc>
          <w:tcPr>
            <w:tcW w:w="2198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4 Topic 1</w:t>
            </w:r>
          </w:p>
        </w:tc>
        <w:tc>
          <w:tcPr>
            <w:tcW w:w="2535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11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Basketball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Short Tennis</w:t>
            </w:r>
          </w:p>
        </w:tc>
      </w:tr>
      <w:tr w:rsidR="003D4975" w:rsidTr="000E7B63">
        <w:trPr>
          <w:trHeight w:val="5300"/>
        </w:trPr>
        <w:tc>
          <w:tcPr>
            <w:tcW w:w="2198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Show a kinaesthetic sense in order to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improve the placement and alignment of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 xml:space="preserve">body parts 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(e.g. in balances experiment to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find out how to get the centre of gravity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successfully over base and organise body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parts to create an interesting body shape)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Travel in a variety of ways, including flight, by transferring weight to generate power in movements.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Pass to team mates at appropriate times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Follow the rules of the game and play fairly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Choose appropriate tactics to cause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problems for the opposition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Throw and catch with control and accuracy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Run over a longer distance, conserving</w:t>
            </w:r>
            <w:r>
              <w:rPr>
                <w:rFonts w:ascii="Verdana" w:hAnsi="Verdana"/>
                <w:color w:val="222222"/>
              </w:rPr>
              <w:t> 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energy in order to sustain performance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Throw with accuracy to hit a target or cover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fr-FR"/>
              </w:rPr>
              <w:t>a distance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Jump in a number of ways, using a run up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where appropriate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Choose appropriate tactics to cause problems for the opposition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***follow LTA scheme***</w:t>
            </w:r>
          </w:p>
        </w:tc>
      </w:tr>
      <w:tr w:rsidR="003D4975" w:rsidTr="000E7B63">
        <w:trPr>
          <w:trHeight w:val="440"/>
        </w:trPr>
        <w:tc>
          <w:tcPr>
            <w:tcW w:w="2198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4 Topic 2</w:t>
            </w:r>
          </w:p>
        </w:tc>
        <w:tc>
          <w:tcPr>
            <w:tcW w:w="2535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Swimming</w:t>
            </w:r>
          </w:p>
        </w:tc>
        <w:tc>
          <w:tcPr>
            <w:tcW w:w="2011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Orienteering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Kwik-Cricket</w:t>
            </w:r>
          </w:p>
        </w:tc>
      </w:tr>
      <w:tr w:rsidR="003D4975" w:rsidTr="000E7B63">
        <w:trPr>
          <w:trHeight w:val="2880"/>
        </w:trPr>
        <w:tc>
          <w:tcPr>
            <w:tcW w:w="2198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Swim between 25 and 50 metres unaided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Use more than one stroke and coordinate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breathing as appropriate for the stroke being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used</w:t>
            </w: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Plan, perform and repeat sequences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Refine movements into sequences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Develop physical strength and suppleness by practising moves and stretching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Lead others and act as a respectful team member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Show an ability to both lead and form part of a team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Strike a ball and field with control.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Lead others and act as a respectful team member</w:t>
            </w:r>
          </w:p>
        </w:tc>
      </w:tr>
    </w:tbl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8"/>
        <w:gridCol w:w="2535"/>
        <w:gridCol w:w="2011"/>
        <w:gridCol w:w="2044"/>
        <w:gridCol w:w="2197"/>
        <w:gridCol w:w="2197"/>
        <w:gridCol w:w="2197"/>
      </w:tblGrid>
      <w:tr w:rsidR="003D4975">
        <w:trPr>
          <w:trHeight w:val="4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5 Topic 1</w:t>
            </w:r>
          </w:p>
        </w:tc>
        <w:tc>
          <w:tcPr>
            <w:tcW w:w="2535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11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Tennis</w:t>
            </w:r>
          </w:p>
        </w:tc>
      </w:tr>
      <w:tr w:rsidR="003D4975">
        <w:trPr>
          <w:trHeight w:val="392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Hold shapes that are strong, fluent and expressive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Demonstrate good kinesthetic awareness 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(placement and alignment of body parts is usually good in well-rehearsed actions).</w:t>
            </w: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Vary speed, direction, level and body rotation during floor performances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Choose and combine techniques in game situations (running, throwing, catching, passing, jumping and kicking, etc.)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Uphold the spirit of fair play and respect in all competitive situations.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Field, defend and attack tactically by anticipating the direction of play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Show control in take off and landings when jumping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Throw accurately and refine performance by analysing technique and body shape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forehand and backhand when playing racket games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***follow LTA scheme***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5 Topic 2</w:t>
            </w:r>
          </w:p>
        </w:tc>
        <w:tc>
          <w:tcPr>
            <w:tcW w:w="2535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Indoor Athletics</w:t>
            </w:r>
          </w:p>
        </w:tc>
        <w:tc>
          <w:tcPr>
            <w:tcW w:w="2011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Orienteering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Cricket</w:t>
            </w:r>
          </w:p>
        </w:tc>
      </w:tr>
      <w:tr w:rsidR="003D4975">
        <w:trPr>
          <w:trHeight w:val="370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535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Combine sprinting with low hurdles over 60 metres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Compete with others and keep track of personal best performances, setting targets for improvement</w:t>
            </w:r>
          </w:p>
        </w:tc>
        <w:tc>
          <w:tcPr>
            <w:tcW w:w="2011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</w:rPr>
              <w:t>P</w:t>
            </w:r>
            <w:r>
              <w:rPr>
                <w:rFonts w:ascii="Verdana" w:hAnsi="Verdana"/>
                <w:color w:val="222222"/>
                <w:lang w:val="en-US"/>
              </w:rPr>
              <w:t>lan to perform with high energy, slow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grace or other themes and maintain this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throughout a piece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Compose creative and imaginative dance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sequences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Perform expressively and hold a precise and strong body posture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Work alone, or with team mates in order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to gain points or possession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a range of devices in order to orientate 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themselves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Quickly assess changing conditions and adapt plans to ensure safety comes first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Verdana"/>
                <w:color w:val="222222"/>
                <w:sz w:val="24"/>
                <w:szCs w:val="24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Strike a bowled or volleyed ball with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accuracy</w:t>
            </w:r>
          </w:p>
        </w:tc>
      </w:tr>
    </w:tbl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8"/>
        <w:gridCol w:w="2304"/>
        <w:gridCol w:w="2242"/>
        <w:gridCol w:w="2044"/>
        <w:gridCol w:w="2197"/>
        <w:gridCol w:w="2197"/>
        <w:gridCol w:w="2197"/>
      </w:tblGrid>
      <w:tr w:rsidR="003D4975">
        <w:trPr>
          <w:trHeight w:val="4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242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6 Topic 1</w:t>
            </w:r>
          </w:p>
        </w:tc>
        <w:tc>
          <w:tcPr>
            <w:tcW w:w="230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242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Tennis</w:t>
            </w:r>
          </w:p>
        </w:tc>
      </w:tr>
      <w:tr w:rsidR="003D4975">
        <w:trPr>
          <w:trHeight w:val="318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30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Verdana" w:hAnsi="Verdana"/>
                <w:color w:val="222222"/>
              </w:rPr>
              <w:t>Use equipment to vault and to swing (remaining upright)</w:t>
            </w:r>
          </w:p>
        </w:tc>
        <w:tc>
          <w:tcPr>
            <w:tcW w:w="2242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Practise and refine the gymnastic</w:t>
            </w:r>
            <w:r>
              <w:rPr>
                <w:rFonts w:ascii="Verdana" w:hAnsi="Verdana"/>
                <w:color w:val="222222"/>
              </w:rPr>
              <w:t> 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techniques used in performances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 xml:space="preserve">i.e. flight, inversion, rotation etc. 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i/>
                <w:iCs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i/>
                <w:iCs/>
                <w:color w:val="222222"/>
                <w:lang w:val="en-US"/>
              </w:rPr>
              <w:t>(see Milestone 3 Essentials for definitive list of techniques)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Choose the most appropriate tactics for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 game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Lead others when called upon and act as a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good role model within a team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Choose and combine techniques in game situations (running, throwing, catching, passing, jumping and kicking, etc.)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Combine sprinting with low hurdles over 60 metres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Compete with others and keep track of personal best performances, setting targets for improvement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Work alone, or with team mates in order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to gain points or possession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Choose the most appropriate tactics for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 game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Verdana"/>
                <w:color w:val="222222"/>
                <w:sz w:val="24"/>
                <w:szCs w:val="24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***follow LTA scheme***</w:t>
            </w:r>
          </w:p>
        </w:tc>
      </w:tr>
      <w:tr w:rsidR="003D4975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6 Topic 2</w:t>
            </w:r>
          </w:p>
        </w:tc>
        <w:tc>
          <w:tcPr>
            <w:tcW w:w="230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Indoor Athletics</w:t>
            </w:r>
          </w:p>
        </w:tc>
        <w:tc>
          <w:tcPr>
            <w:tcW w:w="2242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044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Orienteering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Cricket</w:t>
            </w:r>
          </w:p>
        </w:tc>
      </w:tr>
      <w:tr w:rsidR="003D4975">
        <w:trPr>
          <w:trHeight w:val="392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3D4975" w:rsidRDefault="003D49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</w:tc>
        <w:tc>
          <w:tcPr>
            <w:tcW w:w="230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Throw accurately and refine performance by analysing technique and body shape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Show control in take off and landings when jumping</w:t>
            </w:r>
          </w:p>
        </w:tc>
        <w:tc>
          <w:tcPr>
            <w:tcW w:w="2242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Express an idea in original and imaginative ways</w:t>
            </w:r>
          </w:p>
        </w:tc>
        <w:tc>
          <w:tcPr>
            <w:tcW w:w="2044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Perform complex moves that combine strength and stamina gained through gymnastics activities (such as cartwheels or handstands)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Field, defend and attack tactically by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anticipating the direction of play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Embrace both leadership and team roles and gain the commitment and respect of a team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Empathise with others and offer support without being asked. Seek support from the team and the experts if in any doubt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Verdana"/>
                <w:color w:val="222222"/>
                <w:sz w:val="24"/>
                <w:szCs w:val="24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Strike a bowled or volleyed ball with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accuracy</w:t>
            </w: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3D4975" w:rsidRDefault="003D497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Uphold the spirit of fair play and respect in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all competitive situations</w:t>
            </w:r>
          </w:p>
        </w:tc>
      </w:tr>
    </w:tbl>
    <w:p w:rsidR="003D4975" w:rsidRDefault="003D497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D4975" w:rsidSect="00557423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30" w:rsidRDefault="00D30D30" w:rsidP="0055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30D30" w:rsidRDefault="00D30D30" w:rsidP="0055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75" w:rsidRDefault="003D497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30" w:rsidRDefault="00D30D30" w:rsidP="0055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30D30" w:rsidRDefault="00D30D30" w:rsidP="0055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75" w:rsidRDefault="0073335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GB"/>
      </w:rPr>
      <w:pict>
        <v:group id="_x0000_s2049" style="position:absolute;margin-left:130.8pt;margin-top:-2.9pt;width:580.4pt;height:41.8pt;z-index:-251655168;mso-wrap-distance-left:12pt;mso-wrap-distance-top:12pt;mso-wrap-distance-right:12pt;mso-wrap-distance-bottom:12pt;mso-position-horizontal-relative:page;mso-position-vertical-relative:page" coordsize="7371080,530225">
          <v:group id="_x0000_s2050" style="position:absolute;left:29902;top:33020;width:5945979;height:457200" coordsize="5945979,457200">
            <v:rect id="_x0000_s2051" style="position:absolute;width:5945979;height:457200" fillcolor="#ff9" stroked="f" strokeweight="1pt">
              <v:stroke miterlimit="4"/>
            </v:rect>
            <v:rect id="_x0000_s2052" style="position:absolute;width:5945979;height:457200" filled="f" stroked="f" strokeweight="1pt">
              <v:stroke miterlimit="4"/>
              <v:textbox>
                <w:txbxContent>
                  <w:p w:rsidR="003D4975" w:rsidRDefault="003D4975">
                    <w:pPr>
                      <w:pStyle w:val="Header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color w:val="7030A0"/>
                        <w:sz w:val="28"/>
                        <w:szCs w:val="28"/>
                        <w:u w:color="7030A0"/>
                      </w:rPr>
                      <w:t>Curriculum- Long Term overview</w:t>
                    </w:r>
                  </w:p>
                </w:txbxContent>
              </v:textbox>
            </v:rect>
          </v:group>
          <v:group id="_x0000_s2053" style="position:absolute;left:6001329;top:33020;width:1337305;height:457200" coordsize="1337305,457200">
            <v:rect id="_x0000_s2054" style="position:absolute;width:1337305;height:457200" fillcolor="#8064a2" strokecolor="#f2f2f2" strokeweight="3pt">
              <v:stroke joinstyle="round"/>
              <v:shadow on="t" color="#3f3151" opacity=".5" offset="1pt"/>
            </v:rect>
            <v:rect id="_x0000_s2055" style="position:absolute;width:1337305;height:457200" filled="f" stroked="f" strokeweight="1pt">
              <v:stroke miterlimit="4"/>
              <v:textbox>
                <w:txbxContent>
                  <w:p w:rsidR="003D4975" w:rsidRDefault="003D4975">
                    <w:pPr>
                      <w:pStyle w:val="Header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color w:val="FFFFFF"/>
                        <w:sz w:val="36"/>
                        <w:szCs w:val="36"/>
                        <w:u w:color="FFFFFF"/>
                      </w:rPr>
                      <w:t>PE</w:t>
                    </w:r>
                  </w:p>
                </w:txbxContent>
              </v:textbox>
            </v:rect>
          </v:group>
          <v:rect id="_x0000_s2056" style="position:absolute;width:7371080;height:530225" filled="f" strokeweight="1pt">
            <v:stroke joinstyle="round"/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29A"/>
    <w:multiLevelType w:val="hybridMultilevel"/>
    <w:tmpl w:val="FFFFFFFF"/>
    <w:lvl w:ilvl="0" w:tplc="E5CEB5F8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44853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68C02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092C29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04E82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0B435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8DE686C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7DC28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B0ECF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4B73226"/>
    <w:multiLevelType w:val="hybridMultilevel"/>
    <w:tmpl w:val="FFFFFFFF"/>
    <w:lvl w:ilvl="0" w:tplc="1FC67952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164E8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48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1D8BBCE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DE57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4E294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7041120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5884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13CB0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550C7F2B"/>
    <w:multiLevelType w:val="hybridMultilevel"/>
    <w:tmpl w:val="FFFFFFFF"/>
    <w:lvl w:ilvl="0" w:tplc="B4C22490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D0000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FEC2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D20F2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51034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7568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D4E4A92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A2C7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3D258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423"/>
    <w:rsid w:val="000279B1"/>
    <w:rsid w:val="000E7B63"/>
    <w:rsid w:val="003D4975"/>
    <w:rsid w:val="004E58A1"/>
    <w:rsid w:val="00557423"/>
    <w:rsid w:val="00707AC7"/>
    <w:rsid w:val="0073335A"/>
    <w:rsid w:val="00D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"/>
    <w:link w:val="Heading2Char"/>
    <w:uiPriority w:val="99"/>
    <w:qFormat/>
    <w:rsid w:val="00557423"/>
    <w:pPr>
      <w:keepNext/>
      <w:outlineLvl w:val="1"/>
    </w:pPr>
    <w:rPr>
      <w:rFonts w:ascii="Comic Sans MS" w:hAnsi="Comic Sans MS" w:cs="Arial Unicode MS"/>
      <w:b/>
      <w:bCs/>
      <w:color w:val="000000"/>
      <w:sz w:val="36"/>
      <w:szCs w:val="36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5D2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55742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557423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5D2F"/>
    <w:rPr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5574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5574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557423"/>
    <w:pPr>
      <w:ind w:left="720"/>
    </w:pPr>
    <w:rPr>
      <w:rFonts w:cs="Arial Unicode MS"/>
      <w:color w:val="000000"/>
      <w:u w:color="000000"/>
      <w:lang w:eastAsia="en-GB"/>
    </w:rPr>
  </w:style>
  <w:style w:type="paragraph" w:customStyle="1" w:styleId="Default">
    <w:name w:val="Default"/>
    <w:uiPriority w:val="99"/>
    <w:rsid w:val="005574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6214</Characters>
  <Application>Microsoft Office Word</Application>
  <DocSecurity>0</DocSecurity>
  <Lines>51</Lines>
  <Paragraphs>14</Paragraphs>
  <ScaleCrop>false</ScaleCrop>
  <Company>Knowsley MBC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            Key Stage 2 PE                     2017-2019</dc:title>
  <dc:creator>forrestm</dc:creator>
  <cp:lastModifiedBy>forrestm</cp:lastModifiedBy>
  <cp:revision>2</cp:revision>
  <cp:lastPrinted>2017-04-26T11:17:00Z</cp:lastPrinted>
  <dcterms:created xsi:type="dcterms:W3CDTF">2017-12-13T11:55:00Z</dcterms:created>
  <dcterms:modified xsi:type="dcterms:W3CDTF">2017-12-13T11:55:00Z</dcterms:modified>
</cp:coreProperties>
</file>